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00" w:after="100" w:line="240" w:lineRule="auto"/>
        <w:rPr>
          <w:rFonts w:ascii="Times New Roman" w:cs="Times New Roman" w:hAnsi="Times New Roman" w:eastAsia="Times New Roman"/>
          <w:sz w:val="24"/>
          <w:szCs w:val="24"/>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cs="Times New Roman" w:hAnsi="Times New Roman" w:eastAsia="Times New Roman"/>
          <w:sz w:val="24"/>
          <w:szCs w:val="24"/>
        </w:rPr>
      </w:pPr>
      <w:r>
        <w:rPr>
          <w:rFonts w:ascii="Times New Roman" w:hAnsi="Times New Roman"/>
          <w:b w:val="1"/>
          <w:bCs w:val="1"/>
          <w:sz w:val="24"/>
          <w:szCs w:val="24"/>
          <w:rtl w:val="0"/>
          <w:lang w:val="en-US"/>
        </w:rPr>
        <w:t>I</w:t>
      </w:r>
      <w:r>
        <w:rPr>
          <w:rFonts w:ascii="Times New Roman" w:hAnsi="Times New Roman"/>
          <w:b w:val="1"/>
          <w:bCs w:val="1"/>
          <w:sz w:val="24"/>
          <w:szCs w:val="24"/>
          <w:rtl w:val="0"/>
          <w:lang w:val="de-DE"/>
        </w:rPr>
        <w:t xml:space="preserve"> MANAGEMENT SUMMARY</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The purpose of this business plan is to present the profitability of the Caramel Violin startup.</w:t>
      </w:r>
      <w:r>
        <w:rPr>
          <w:rFonts w:ascii="Arial Unicode MS" w:cs="Arial Unicode MS" w:hAnsi="Arial Unicode MS" w:eastAsia="Arial Unicode MS"/>
          <w:b w:val="0"/>
          <w:bCs w:val="0"/>
          <w:i w:val="0"/>
          <w:iCs w:val="0"/>
          <w:sz w:val="24"/>
          <w:szCs w:val="24"/>
        </w:rPr>
        <w:br w:type="textWrapping"/>
      </w:r>
      <w:r>
        <w:rPr>
          <w:rFonts w:ascii="Times New Roman" w:hAnsi="Times New Roman" w:hint="default"/>
          <w:sz w:val="24"/>
          <w:szCs w:val="24"/>
          <w:rtl w:val="0"/>
        </w:rPr>
        <w:t>               </w:t>
      </w:r>
      <w:r>
        <w:rPr>
          <w:rFonts w:ascii="Times New Roman" w:hAnsi="Times New Roman"/>
          <w:sz w:val="24"/>
          <w:szCs w:val="24"/>
          <w:rtl w:val="0"/>
          <w:lang w:val="en-US"/>
        </w:rPr>
        <w:t>Market research shows that the creation of a new cafe will be generally recognized and welcomed by customers. They reported the need for more places to spend their free time and take advantage of the opportunity to rest - it became an impulse for us to work towards satisfying it.</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The company's activity is mainly focused on industries related to the sale of products and offering entertainment services. Cafe customers will have a large selection among the range offered.</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The "caramel violin" cafe will have 9 workstations, 2 main departments and 6 departments directly reporting to them.</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The company's operations will be based on developed principles of strategic and modern (marketing) management. The company will use various forms of advertising and promotion, and has a developed price strategy.</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Thanks to the analysis: SWOT and Porter's five forces - we have the opportunity to use strengths, counteract threats, and have market and competitive orientation.</w:t>
      </w:r>
      <w:r>
        <w:rPr>
          <w:rFonts w:ascii="Arial Unicode MS" w:cs="Arial Unicode MS" w:hAnsi="Arial Unicode MS" w:eastAsia="Arial Unicode MS"/>
          <w:b w:val="0"/>
          <w:bCs w:val="0"/>
          <w:i w:val="0"/>
          <w:iCs w:val="0"/>
          <w:sz w:val="24"/>
          <w:szCs w:val="24"/>
        </w:rPr>
        <w:br w:type="textWrapping"/>
      </w:r>
      <w:r>
        <w:rPr>
          <w:rFonts w:ascii="Times New Roman" w:hAnsi="Times New Roman" w:hint="default"/>
          <w:sz w:val="24"/>
          <w:szCs w:val="24"/>
          <w:rtl w:val="0"/>
        </w:rPr>
        <w:t>         </w:t>
      </w:r>
      <w:r>
        <w:rPr>
          <w:rFonts w:ascii="Times New Roman" w:hAnsi="Times New Roman"/>
          <w:sz w:val="24"/>
          <w:szCs w:val="24"/>
          <w:rtl w:val="0"/>
          <w:lang w:val="en-US"/>
        </w:rPr>
        <w:t>The entire study presents the amount of costs necessary to start a business, divided into: obtaining the necessary permits, utility fees, carrying out repairs, advertising, purchase of equipment, equipment, inventory, etc.</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The business plan also includes the calculated profitability threshold of the project under consideration, the expected income statement, the balance sheet and cash flow in three years.</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All the data obtained support the rightness to undertake this investment. The promising result is the expected, achieved profit, the level of which increases from year to year in the subsequent years of the cafe's operation.</w:t>
      </w:r>
      <w:r>
        <w:rPr>
          <w:rFonts w:ascii="Arial Unicode MS" w:cs="Arial Unicode MS" w:hAnsi="Arial Unicode MS" w:eastAsia="Arial Unicode MS"/>
          <w:b w:val="0"/>
          <w:bCs w:val="0"/>
          <w:i w:val="0"/>
          <w:iCs w:val="0"/>
          <w:sz w:val="24"/>
          <w:szCs w:val="24"/>
        </w:rPr>
        <w:br w:type="textWrapping"/>
        <w:br w:type="textWrapping"/>
        <w:br w:type="textWrapping"/>
        <w:br w:type="textWrapping"/>
        <w:br w:type="textWrapping"/>
        <w:br w:type="textWrapping"/>
        <w:br w:type="textWrapping"/>
      </w:r>
      <w:r>
        <w:rPr>
          <w:rFonts w:ascii="Times New Roman" w:hAnsi="Times New Roman"/>
          <w:b w:val="1"/>
          <w:bCs w:val="1"/>
          <w:sz w:val="24"/>
          <w:szCs w:val="24"/>
          <w:rtl w:val="0"/>
          <w:lang w:val="en-US"/>
        </w:rPr>
        <w:t>II. COMPANY CHARACTERISTICS</w:t>
      </w:r>
      <w:r>
        <w:rPr>
          <w:rFonts w:ascii="Arial Unicode MS" w:cs="Arial Unicode MS" w:hAnsi="Arial Unicode MS" w:eastAsia="Arial Unicode MS"/>
          <w:b w:val="0"/>
          <w:bCs w:val="0"/>
          <w:i w:val="0"/>
          <w:iCs w:val="0"/>
          <w:sz w:val="24"/>
          <w:szCs w:val="24"/>
        </w:rPr>
        <w:br w:type="textWrapping"/>
        <w:br w:type="textWrapping"/>
      </w:r>
      <w:r>
        <w:rPr>
          <w:rFonts w:ascii="Times New Roman" w:hAnsi="Times New Roman"/>
          <w:sz w:val="24"/>
          <w:szCs w:val="24"/>
          <w:rtl w:val="0"/>
          <w:lang w:val="en-US"/>
        </w:rPr>
        <w:t>2.1. company name</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rPr>
        <w:t>"Caramel Violin" Cafe</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2.2. Form of the property</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The "Caramel Violin" cafe will be established as a civil law partnership. It will operate on the basis of the Act of 28 December 1998 on business activities and will be governed by the provisions of the Civil Code. The cafe will be reported to the Economic Register at the Commune Office in Katowice on December 1, 2001.</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The company's activities will be undertaken on the basis of a written agreement concluded by two partners: Magdalena Chomacka, Wioleta Dziedzic, in the form of a notarial deed. Pursuant to Article 860 of the Civil Code, the company's articles of association undertake to pursue a common economic goal by making contributions and providing services.</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Each of the partners is obliged to make the contribution indicated in the contract. The object of the contribution will be money, as well as the provision of services and work. It is also important that the partners will be jointly and severally liable with all their assets, as well as personal assets for the company's obligations. Each partner will be entitled to an equal share in profits and losses, regardless of the type and value of the contribution.</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2.3. creation date</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The expected start date for operations is 1 January 2002.</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2.4. Company location</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rPr>
        <w:t>Katowice city center</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Ul. May 3, 15</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In order to facilitate contact with clients, the company will also have:</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rPr>
        <w:t>tel. (032) 256-13-89</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rPr>
        <w:t>fax. 032-284-00-51</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The location of the cafe will be favored by the nearby bus station, railway station, Silesian State Philharmonic, Teatr im. Stanis</w:t>
      </w:r>
      <w:r>
        <w:rPr>
          <w:rFonts w:ascii="Times New Roman" w:hAnsi="Times New Roman" w:hint="default"/>
          <w:sz w:val="24"/>
          <w:szCs w:val="24"/>
          <w:rtl w:val="0"/>
        </w:rPr>
        <w:t>ł</w:t>
      </w:r>
      <w:r>
        <w:rPr>
          <w:rFonts w:ascii="Times New Roman" w:hAnsi="Times New Roman"/>
          <w:sz w:val="24"/>
          <w:szCs w:val="24"/>
          <w:rtl w:val="0"/>
        </w:rPr>
        <w:t>aw Wyspia</w:t>
      </w:r>
      <w:r>
        <w:rPr>
          <w:rFonts w:ascii="Times New Roman" w:hAnsi="Times New Roman" w:hint="default"/>
          <w:sz w:val="24"/>
          <w:szCs w:val="24"/>
          <w:rtl w:val="0"/>
        </w:rPr>
        <w:t>ń</w:t>
      </w:r>
      <w:r>
        <w:rPr>
          <w:rFonts w:ascii="Times New Roman" w:hAnsi="Times New Roman"/>
          <w:sz w:val="24"/>
          <w:szCs w:val="24"/>
          <w:rtl w:val="0"/>
          <w:lang w:val="en-US"/>
        </w:rPr>
        <w:t>ski, department stores. Locating the cafe in a place easily accessible and frequented by many people has a very positive impact on the number of potential customers, and thus the volume of turnover and expected profit.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cs="Times New Roman" w:hAnsi="Times New Roman" w:eastAsia="Times New Roman"/>
          <w:sz w:val="24"/>
          <w:szCs w:val="24"/>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cs="Times New Roman" w:hAnsi="Times New Roman" w:eastAsia="Times New Roman"/>
          <w:sz w:val="24"/>
          <w:szCs w:val="24"/>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cs="Times New Roman" w:hAnsi="Times New Roman" w:eastAsia="Times New Roman"/>
          <w:sz w:val="24"/>
          <w:szCs w:val="24"/>
        </w:rPr>
      </w:pPr>
      <w:r>
        <w:rPr>
          <w:rFonts w:ascii="Times New Roman" w:hAnsi="Times New Roman"/>
          <w:sz w:val="24"/>
          <w:szCs w:val="24"/>
          <w:rtl w:val="0"/>
        </w:rPr>
        <w:t>2657/5000</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2.5. Core business</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"KARMELKOWE SKRZYPCE" cafe offers a wide range of services related to gastronomy and entertainment.</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Recommends:</w:t>
      </w:r>
      <w:r>
        <w:rPr>
          <w:rFonts w:ascii="Arial Unicode MS" w:cs="Arial Unicode MS" w:hAnsi="Arial Unicode MS" w:eastAsia="Arial Unicode MS"/>
          <w:b w:val="0"/>
          <w:bCs w:val="0"/>
          <w:i w:val="0"/>
          <w:iCs w:val="0"/>
          <w:sz w:val="24"/>
          <w:szCs w:val="24"/>
        </w:rPr>
        <w:br w:type="textWrapping"/>
      </w:r>
      <w:r>
        <w:rPr>
          <w:rFonts w:ascii="Times New Roman" w:hAnsi="Times New Roman" w:hint="default"/>
          <w:sz w:val="24"/>
          <w:szCs w:val="24"/>
          <w:rtl w:val="0"/>
        </w:rPr>
        <w:t xml:space="preserve">• </w:t>
      </w:r>
      <w:r>
        <w:rPr>
          <w:rFonts w:ascii="Times New Roman" w:hAnsi="Times New Roman"/>
          <w:sz w:val="24"/>
          <w:szCs w:val="24"/>
          <w:rtl w:val="0"/>
          <w:lang w:val="en-US"/>
        </w:rPr>
        <w:t>sale of various confectionery and pastry products, desserts and drinks, including alcoholic beverages;</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rPr>
        <w:t>organizes:</w:t>
      </w:r>
      <w:r>
        <w:rPr>
          <w:rFonts w:ascii="Arial Unicode MS" w:cs="Arial Unicode MS" w:hAnsi="Arial Unicode MS" w:eastAsia="Arial Unicode MS"/>
          <w:b w:val="0"/>
          <w:bCs w:val="0"/>
          <w:i w:val="0"/>
          <w:iCs w:val="0"/>
          <w:sz w:val="24"/>
          <w:szCs w:val="24"/>
        </w:rPr>
        <w:br w:type="textWrapping"/>
      </w:r>
      <w:r>
        <w:rPr>
          <w:rFonts w:ascii="Times New Roman" w:hAnsi="Times New Roman" w:hint="default"/>
          <w:sz w:val="24"/>
          <w:szCs w:val="24"/>
          <w:rtl w:val="0"/>
        </w:rPr>
        <w:t xml:space="preserve">• </w:t>
      </w:r>
      <w:r>
        <w:rPr>
          <w:rFonts w:ascii="Times New Roman" w:hAnsi="Times New Roman"/>
          <w:sz w:val="24"/>
          <w:szCs w:val="24"/>
          <w:rtl w:val="0"/>
          <w:lang w:val="en-US"/>
        </w:rPr>
        <w:t>intimate evenings of classical music.</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2.6. Industry definition</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According to the industry classification of services, the company will start operating in the field of:</w:t>
      </w:r>
      <w:r>
        <w:rPr>
          <w:rFonts w:ascii="Arial Unicode MS" w:cs="Arial Unicode MS" w:hAnsi="Arial Unicode MS" w:eastAsia="Arial Unicode MS"/>
          <w:b w:val="0"/>
          <w:bCs w:val="0"/>
          <w:i w:val="0"/>
          <w:iCs w:val="0"/>
          <w:sz w:val="24"/>
          <w:szCs w:val="24"/>
        </w:rPr>
        <w:br w:type="textWrapping"/>
      </w:r>
      <w:r>
        <w:rPr>
          <w:rFonts w:ascii="Times New Roman" w:hAnsi="Times New Roman" w:hint="default"/>
          <w:sz w:val="24"/>
          <w:szCs w:val="24"/>
          <w:rtl w:val="0"/>
        </w:rPr>
        <w:t xml:space="preserve">• </w:t>
      </w:r>
      <w:r>
        <w:rPr>
          <w:rFonts w:ascii="Times New Roman" w:hAnsi="Times New Roman"/>
          <w:sz w:val="24"/>
          <w:szCs w:val="24"/>
          <w:rtl w:val="0"/>
          <w:lang w:val="en-US"/>
        </w:rPr>
        <w:t>catering services</w:t>
      </w:r>
      <w:r>
        <w:rPr>
          <w:rFonts w:ascii="Arial Unicode MS" w:cs="Arial Unicode MS" w:hAnsi="Arial Unicode MS" w:eastAsia="Arial Unicode MS"/>
          <w:b w:val="0"/>
          <w:bCs w:val="0"/>
          <w:i w:val="0"/>
          <w:iCs w:val="0"/>
          <w:sz w:val="24"/>
          <w:szCs w:val="24"/>
        </w:rPr>
        <w:br w:type="textWrapping"/>
      </w:r>
      <w:r>
        <w:rPr>
          <w:rFonts w:ascii="Times New Roman" w:hAnsi="Times New Roman" w:hint="default"/>
          <w:sz w:val="24"/>
          <w:szCs w:val="24"/>
          <w:rtl w:val="0"/>
        </w:rPr>
        <w:t xml:space="preserve">• </w:t>
      </w:r>
      <w:r>
        <w:rPr>
          <w:rFonts w:ascii="Times New Roman" w:hAnsi="Times New Roman"/>
          <w:sz w:val="24"/>
          <w:szCs w:val="24"/>
          <w:rtl w:val="0"/>
          <w:lang w:val="en-US"/>
        </w:rPr>
        <w:t>services related to cultural and entertainment activities</w:t>
      </w:r>
      <w:r>
        <w:rPr>
          <w:rFonts w:ascii="Arial Unicode MS" w:cs="Arial Unicode MS" w:hAnsi="Arial Unicode MS" w:eastAsia="Arial Unicode MS"/>
          <w:b w:val="0"/>
          <w:bCs w:val="0"/>
          <w:i w:val="0"/>
          <w:iCs w:val="0"/>
          <w:sz w:val="24"/>
          <w:szCs w:val="24"/>
        </w:rPr>
        <w:br w:type="textWrapping"/>
        <w:br w:type="textWrapping"/>
      </w:r>
      <w:r>
        <w:rPr>
          <w:rFonts w:ascii="Times New Roman" w:hAnsi="Times New Roman"/>
          <w:sz w:val="24"/>
          <w:szCs w:val="24"/>
          <w:rtl w:val="0"/>
          <w:lang w:val="en-US"/>
        </w:rPr>
        <w:t>2.7. Range of activity (clients)</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The main cafe customers are:</w:t>
      </w:r>
      <w:r>
        <w:rPr>
          <w:rFonts w:ascii="Arial Unicode MS" w:cs="Arial Unicode MS" w:hAnsi="Arial Unicode MS" w:eastAsia="Arial Unicode MS"/>
          <w:b w:val="0"/>
          <w:bCs w:val="0"/>
          <w:i w:val="0"/>
          <w:iCs w:val="0"/>
          <w:sz w:val="24"/>
          <w:szCs w:val="24"/>
        </w:rPr>
        <w:br w:type="textWrapping"/>
      </w:r>
      <w:r>
        <w:rPr>
          <w:rFonts w:ascii="Times New Roman" w:hAnsi="Times New Roman" w:hint="default"/>
          <w:sz w:val="24"/>
          <w:szCs w:val="24"/>
          <w:rtl w:val="0"/>
        </w:rPr>
        <w:t xml:space="preserve">• </w:t>
      </w:r>
      <w:r>
        <w:rPr>
          <w:rFonts w:ascii="Times New Roman" w:hAnsi="Times New Roman"/>
          <w:sz w:val="24"/>
          <w:szCs w:val="24"/>
          <w:rtl w:val="0"/>
          <w:lang w:val="en-US"/>
        </w:rPr>
        <w:t>residents of the center of Katowice and other city districts</w:t>
      </w:r>
      <w:r>
        <w:rPr>
          <w:rFonts w:ascii="Arial Unicode MS" w:cs="Arial Unicode MS" w:hAnsi="Arial Unicode MS" w:eastAsia="Arial Unicode MS"/>
          <w:b w:val="0"/>
          <w:bCs w:val="0"/>
          <w:i w:val="0"/>
          <w:iCs w:val="0"/>
          <w:sz w:val="24"/>
          <w:szCs w:val="24"/>
        </w:rPr>
        <w:br w:type="textWrapping"/>
      </w:r>
      <w:r>
        <w:rPr>
          <w:rFonts w:ascii="Times New Roman" w:hAnsi="Times New Roman" w:hint="default"/>
          <w:sz w:val="24"/>
          <w:szCs w:val="24"/>
          <w:rtl w:val="0"/>
        </w:rPr>
        <w:t xml:space="preserve">• </w:t>
      </w:r>
      <w:r>
        <w:rPr>
          <w:rFonts w:ascii="Times New Roman" w:hAnsi="Times New Roman"/>
          <w:sz w:val="24"/>
          <w:szCs w:val="24"/>
          <w:rtl w:val="0"/>
          <w:lang w:val="en-US"/>
        </w:rPr>
        <w:t>students due to the cultural repertoire and intimate atmosphere</w:t>
      </w:r>
      <w:r>
        <w:rPr>
          <w:rFonts w:ascii="Arial Unicode MS" w:cs="Arial Unicode MS" w:hAnsi="Arial Unicode MS" w:eastAsia="Arial Unicode MS"/>
          <w:b w:val="0"/>
          <w:bCs w:val="0"/>
          <w:i w:val="0"/>
          <w:iCs w:val="0"/>
          <w:sz w:val="24"/>
          <w:szCs w:val="24"/>
        </w:rPr>
        <w:br w:type="textWrapping"/>
      </w:r>
      <w:r>
        <w:rPr>
          <w:rFonts w:ascii="Times New Roman" w:hAnsi="Times New Roman" w:hint="default"/>
          <w:sz w:val="24"/>
          <w:szCs w:val="24"/>
          <w:rtl w:val="0"/>
        </w:rPr>
        <w:t xml:space="preserve">• </w:t>
      </w:r>
      <w:r>
        <w:rPr>
          <w:rFonts w:ascii="Times New Roman" w:hAnsi="Times New Roman"/>
          <w:sz w:val="24"/>
          <w:szCs w:val="24"/>
          <w:rtl w:val="0"/>
          <w:lang w:val="en-US"/>
        </w:rPr>
        <w:t>visitors from outside of Katowice who intend to spend their free time in the philharmonic or theater or shopping</w:t>
      </w:r>
      <w:r>
        <w:rPr>
          <w:rFonts w:ascii="Arial Unicode MS" w:cs="Arial Unicode MS" w:hAnsi="Arial Unicode MS" w:eastAsia="Arial Unicode MS"/>
          <w:b w:val="0"/>
          <w:bCs w:val="0"/>
          <w:i w:val="0"/>
          <w:iCs w:val="0"/>
          <w:sz w:val="24"/>
          <w:szCs w:val="24"/>
        </w:rPr>
        <w:br w:type="textWrapping"/>
      </w:r>
      <w:r>
        <w:rPr>
          <w:rFonts w:ascii="Times New Roman" w:hAnsi="Times New Roman" w:hint="default"/>
          <w:sz w:val="24"/>
          <w:szCs w:val="24"/>
          <w:rtl w:val="0"/>
        </w:rPr>
        <w:t xml:space="preserve">• </w:t>
      </w:r>
      <w:r>
        <w:rPr>
          <w:rFonts w:ascii="Times New Roman" w:hAnsi="Times New Roman"/>
          <w:sz w:val="24"/>
          <w:szCs w:val="24"/>
          <w:rtl w:val="0"/>
          <w:lang w:val="en-US"/>
        </w:rPr>
        <w:t>diabetics due to the offer containing products without sugar</w:t>
      </w:r>
      <w:r>
        <w:rPr>
          <w:rFonts w:ascii="Arial Unicode MS" w:cs="Arial Unicode MS" w:hAnsi="Arial Unicode MS" w:eastAsia="Arial Unicode MS"/>
          <w:b w:val="0"/>
          <w:bCs w:val="0"/>
          <w:i w:val="0"/>
          <w:iCs w:val="0"/>
          <w:sz w:val="24"/>
          <w:szCs w:val="24"/>
        </w:rPr>
        <w:br w:type="textWrapping"/>
        <w:br w:type="textWrapping"/>
      </w:r>
      <w:r>
        <w:rPr>
          <w:rFonts w:ascii="Times New Roman" w:hAnsi="Times New Roman"/>
          <w:sz w:val="24"/>
          <w:szCs w:val="24"/>
          <w:rtl w:val="0"/>
          <w:lang w:val="en-US"/>
        </w:rPr>
        <w:t>2.8. Company prospects</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We anticipate that the opening of the "KARMELKOWE SKRZYPCE" Cafe will be a profitable undertaking, especially since the company's location is conducive to a considerable demand for gastronomy and entertainment.</w:t>
      </w:r>
      <w:r>
        <w:rPr>
          <w:rFonts w:ascii="Arial Unicode MS" w:cs="Arial Unicode MS" w:hAnsi="Arial Unicode MS" w:eastAsia="Arial Unicode MS"/>
          <w:b w:val="0"/>
          <w:bCs w:val="0"/>
          <w:i w:val="0"/>
          <w:iCs w:val="0"/>
          <w:sz w:val="24"/>
          <w:szCs w:val="24"/>
        </w:rPr>
        <w:br w:type="textWrapping"/>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pPr>
      <w:r>
        <w:rPr>
          <w:rFonts w:ascii="Times New Roman" w:hAnsi="Times New Roman"/>
          <w:b w:val="1"/>
          <w:bCs w:val="1"/>
          <w:sz w:val="24"/>
          <w:szCs w:val="24"/>
          <w:rtl w:val="0"/>
          <w:lang w:val="de-DE"/>
        </w:rPr>
        <w:t>III BASE STRATEGY</w:t>
      </w:r>
      <w:r>
        <w:rPr>
          <w:rFonts w:ascii="Arial Unicode MS" w:cs="Arial Unicode MS" w:hAnsi="Arial Unicode MS" w:eastAsia="Arial Unicode MS"/>
          <w:b w:val="0"/>
          <w:bCs w:val="0"/>
          <w:i w:val="0"/>
          <w:iCs w:val="0"/>
          <w:sz w:val="24"/>
          <w:szCs w:val="24"/>
        </w:rPr>
        <w:br w:type="textWrapping"/>
        <w:br w:type="textWrapping"/>
      </w:r>
      <w:r>
        <w:rPr>
          <w:rFonts w:ascii="Times New Roman" w:hAnsi="Times New Roman"/>
          <w:sz w:val="24"/>
          <w:szCs w:val="24"/>
          <w:rtl w:val="0"/>
          <w:lang w:val="it-IT"/>
        </w:rPr>
        <w:t>3.1. Mission</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"By visiting us you will relax and rest in an atmosphere of good music and delicious desserts, which we will provide you with the high quality of our services, nice staff, atmospheric interior and tasteful cultural events."</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it-IT"/>
        </w:rPr>
        <w:t>3.2. Vision</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We will create a network of stylish cafes and restaurants, where you will find not only something for the body but also for the spirit.</w:t>
      </w:r>
      <w:r>
        <w:rPr>
          <w:rFonts w:ascii="Arial Unicode MS" w:cs="Arial Unicode MS" w:hAnsi="Arial Unicode MS" w:eastAsia="Arial Unicode MS"/>
          <w:b w:val="0"/>
          <w:bCs w:val="0"/>
          <w:i w:val="0"/>
          <w:iCs w:val="0"/>
          <w:sz w:val="24"/>
          <w:szCs w:val="24"/>
        </w:rPr>
        <w:br w:type="textWrapping"/>
      </w:r>
      <w:r>
        <w:rPr>
          <w:rFonts w:ascii="Times New Roman" w:hAnsi="Times New Roman"/>
          <w:sz w:val="24"/>
          <w:szCs w:val="24"/>
          <w:rtl w:val="0"/>
          <w:lang w:val="en-US"/>
        </w:rPr>
        <w:t>3.3. Strategic objectives</w:t>
      </w:r>
      <w:r>
        <w:rPr>
          <w:rFonts w:ascii="Arial Unicode MS" w:cs="Arial Unicode MS" w:hAnsi="Arial Unicode MS" w:eastAsia="Arial Unicode MS"/>
          <w:b w:val="0"/>
          <w:bCs w:val="0"/>
          <w:i w:val="0"/>
          <w:iCs w:val="0"/>
          <w:sz w:val="24"/>
          <w:szCs w:val="24"/>
        </w:rPr>
        <w:br w:type="textWrapping"/>
      </w:r>
      <w:r>
        <w:rPr>
          <w:rFonts w:ascii="Symbol" w:hAnsi="Symbol" w:hint="default"/>
          <w:sz w:val="24"/>
          <w:szCs w:val="24"/>
          <w:rtl w:val="0"/>
        </w:rPr>
        <w:t>§</w:t>
      </w:r>
      <w:r>
        <w:rPr>
          <w:rFonts w:ascii="Times New Roman" w:hAnsi="Times New Roman"/>
          <w:sz w:val="24"/>
          <w:szCs w:val="24"/>
          <w:rtl w:val="0"/>
          <w:lang w:val="en-US"/>
        </w:rPr>
        <w:t xml:space="preserve"> ensuring company stability:</w:t>
      </w:r>
      <w:r>
        <w:rPr>
          <w:rFonts w:ascii="Arial Unicode MS" w:cs="Arial Unicode MS" w:hAnsi="Arial Unicode MS" w:eastAsia="Arial Unicode MS"/>
          <w:b w:val="0"/>
          <w:bCs w:val="0"/>
          <w:i w:val="0"/>
          <w:iCs w:val="0"/>
          <w:sz w:val="24"/>
          <w:szCs w:val="24"/>
        </w:rPr>
        <w:br w:type="textWrapping"/>
      </w:r>
      <w:r>
        <w:rPr>
          <w:rFonts w:ascii="Symbol" w:hAnsi="Symbol" w:hint="default"/>
          <w:sz w:val="24"/>
          <w:szCs w:val="24"/>
          <w:rtl w:val="0"/>
        </w:rPr>
        <w:t>§</w:t>
      </w:r>
      <w:r>
        <w:rPr>
          <w:rFonts w:ascii="Times New Roman" w:hAnsi="Times New Roman"/>
          <w:sz w:val="24"/>
          <w:szCs w:val="24"/>
          <w:rtl w:val="0"/>
          <w:lang w:val="en-US"/>
        </w:rPr>
        <w:t xml:space="preserve"> business expansion - a chain of cafes</w:t>
      </w:r>
      <w:r>
        <w:rPr>
          <w:rFonts w:ascii="Arial Unicode MS" w:cs="Arial Unicode MS" w:hAnsi="Arial Unicode MS" w:eastAsia="Arial Unicode MS"/>
          <w:b w:val="0"/>
          <w:bCs w:val="0"/>
          <w:i w:val="0"/>
          <w:iCs w:val="0"/>
          <w:sz w:val="24"/>
          <w:szCs w:val="24"/>
        </w:rPr>
        <w:br w:type="textWrapping"/>
      </w:r>
      <w:r>
        <w:rPr>
          <w:rFonts w:ascii="Symbol" w:hAnsi="Symbol" w:hint="default"/>
          <w:sz w:val="24"/>
          <w:szCs w:val="24"/>
          <w:rtl w:val="0"/>
        </w:rPr>
        <w:t>§</w:t>
      </w:r>
      <w:r>
        <w:rPr>
          <w:rFonts w:ascii="Times New Roman" w:hAnsi="Times New Roman"/>
          <w:sz w:val="24"/>
          <w:szCs w:val="24"/>
          <w:rtl w:val="0"/>
          <w:lang w:val="en-US"/>
        </w:rPr>
        <w:t xml:space="preserve"> 2 new cafes for up to 15 years in the Silesian Voivodeship - diversification of activities (jazz cafe, cafe for cabaret lovers)</w:t>
      </w:r>
      <w:r>
        <w:rPr>
          <w:rFonts w:ascii="Arial Unicode MS" w:cs="Arial Unicode MS" w:hAnsi="Arial Unicode MS" w:eastAsia="Arial Unicode MS"/>
          <w:b w:val="0"/>
          <w:bCs w:val="0"/>
          <w:i w:val="0"/>
          <w:iCs w:val="0"/>
          <w:sz w:val="24"/>
          <w:szCs w:val="24"/>
        </w:rPr>
        <w:br w:type="textWrapping"/>
      </w:r>
      <w:r>
        <w:rPr>
          <w:rFonts w:ascii="Symbol" w:hAnsi="Symbol" w:hint="default"/>
          <w:sz w:val="24"/>
          <w:szCs w:val="24"/>
          <w:rtl w:val="0"/>
        </w:rPr>
        <w:t>§</w:t>
      </w:r>
      <w:r>
        <w:rPr>
          <w:rFonts w:ascii="Times New Roman" w:hAnsi="Times New Roman"/>
          <w:sz w:val="24"/>
          <w:szCs w:val="24"/>
          <w:rtl w:val="0"/>
          <w:lang w:val="en-US"/>
        </w:rPr>
        <w:t xml:space="preserve"> up to 15 years of establishment of a wine cellar (cellar)</w:t>
      </w:r>
      <w:r>
        <w:rPr>
          <w:rFonts w:ascii="Arial Unicode MS" w:cs="Arial Unicode MS" w:hAnsi="Arial Unicode MS" w:eastAsia="Arial Unicode MS"/>
          <w:b w:val="0"/>
          <w:bCs w:val="0"/>
          <w:i w:val="0"/>
          <w:iCs w:val="0"/>
          <w:sz w:val="24"/>
          <w:szCs w:val="24"/>
        </w:rPr>
        <w:br w:type="textWrapping"/>
      </w:r>
      <w:r>
        <w:rPr>
          <w:rFonts w:ascii="Symbol" w:hAnsi="Symbol" w:hint="default"/>
          <w:sz w:val="24"/>
          <w:szCs w:val="24"/>
          <w:rtl w:val="0"/>
        </w:rPr>
        <w:t>§</w:t>
      </w:r>
      <w:r>
        <w:rPr>
          <w:rFonts w:ascii="Times New Roman" w:hAnsi="Times New Roman"/>
          <w:sz w:val="24"/>
          <w:szCs w:val="24"/>
          <w:rtl w:val="0"/>
          <w:lang w:val="en-US"/>
        </w:rPr>
        <w:t xml:space="preserve"> after 10 years, we will expand the product range to include restaurant dishes and expand the services to organize special events and catering</w:t>
      </w:r>
      <w:r>
        <w:rPr>
          <w:rFonts w:ascii="Arial Unicode MS" w:cs="Arial Unicode MS" w:hAnsi="Arial Unicode MS" w:eastAsia="Arial Unicode MS"/>
          <w:b w:val="0"/>
          <w:bCs w:val="0"/>
          <w:i w:val="0"/>
          <w:iCs w:val="0"/>
          <w:sz w:val="24"/>
          <w:szCs w:val="24"/>
        </w:rPr>
        <w:br w:type="textWrapping"/>
      </w:r>
      <w:r>
        <w:rPr>
          <w:rFonts w:ascii="Symbol" w:hAnsi="Symbol" w:hint="default"/>
          <w:sz w:val="24"/>
          <w:szCs w:val="24"/>
          <w:rtl w:val="0"/>
        </w:rPr>
        <w:t>§</w:t>
      </w:r>
      <w:r>
        <w:rPr>
          <w:rFonts w:ascii="Times New Roman" w:hAnsi="Times New Roman"/>
          <w:sz w:val="24"/>
          <w:szCs w:val="24"/>
          <w:rtl w:val="0"/>
          <w:lang w:val="en-US"/>
        </w:rPr>
        <w:t xml:space="preserve"> up to 6 years after starting the activity, we will organize a cyclical cultural event under our patronage (young talent competition) (the need to establish cooperation with the sponsor of such an event)</w:t>
      </w:r>
      <w:r>
        <w:rPr>
          <w:rFonts w:ascii="Arial Unicode MS" w:cs="Arial Unicode MS" w:hAnsi="Arial Unicode MS" w:eastAsia="Arial Unicode MS"/>
          <w:b w:val="0"/>
          <w:bCs w:val="0"/>
          <w:i w:val="0"/>
          <w:iCs w:val="0"/>
          <w:sz w:val="24"/>
          <w:szCs w:val="24"/>
        </w:rPr>
        <w:br w:type="textWrapping"/>
      </w:r>
      <w:r>
        <w:rPr>
          <w:rFonts w:ascii="Symbol" w:hAnsi="Symbol" w:hint="default"/>
          <w:sz w:val="24"/>
          <w:szCs w:val="24"/>
          <w:rtl w:val="0"/>
        </w:rPr>
        <w:t>§</w:t>
      </w:r>
      <w:r>
        <w:rPr>
          <w:rFonts w:ascii="Times New Roman" w:hAnsi="Times New Roman"/>
          <w:sz w:val="24"/>
          <w:szCs w:val="24"/>
          <w:rtl w:val="0"/>
          <w:lang w:val="en-US"/>
        </w:rPr>
        <w:t xml:space="preserve"> after 3 years investing 10% of income (increase in these expenses depending on income) in the staff so as to improve their qualifications and attach to the company</w:t>
      </w:r>
      <w:r>
        <w:rPr>
          <w:rFonts w:ascii="Arial Unicode MS" w:cs="Arial Unicode MS" w:hAnsi="Arial Unicode MS" w:eastAsia="Arial Unicode MS"/>
          <w:b w:val="0"/>
          <w:bCs w:val="0"/>
          <w:i w:val="0"/>
          <w:iCs w:val="0"/>
          <w:sz w:val="24"/>
          <w:szCs w:val="24"/>
        </w:rPr>
        <w:br w:type="textWrapping"/>
      </w:r>
      <w:r>
        <w:rPr>
          <w:rFonts w:ascii="Symbol" w:hAnsi="Symbol" w:hint="default"/>
          <w:sz w:val="24"/>
          <w:szCs w:val="24"/>
          <w:rtl w:val="0"/>
        </w:rPr>
        <w:t>§</w:t>
      </w:r>
      <w:r>
        <w:rPr>
          <w:rFonts w:ascii="Times New Roman" w:hAnsi="Times New Roman"/>
          <w:sz w:val="24"/>
          <w:szCs w:val="24"/>
          <w:rtl w:val="0"/>
          <w:lang w:val="en-US"/>
        </w:rPr>
        <w:t xml:space="preserve"> repay part of the investment loan</w:t>
      </w:r>
      <w:r>
        <w:rPr>
          <w:rFonts w:ascii="Arial Unicode MS" w:cs="Arial Unicode MS" w:hAnsi="Arial Unicode MS" w:eastAsia="Arial Unicode MS"/>
          <w:b w:val="0"/>
          <w:bCs w:val="0"/>
          <w:i w:val="0"/>
          <w:iCs w:val="0"/>
          <w:sz w:val="24"/>
          <w:szCs w:val="24"/>
        </w:rPr>
        <w:br w:type="textWrapping"/>
      </w:r>
      <w:r>
        <w:rPr>
          <w:rFonts w:ascii="Symbol" w:hAnsi="Symbol" w:hint="default"/>
          <w:sz w:val="24"/>
          <w:szCs w:val="24"/>
          <w:rtl w:val="0"/>
        </w:rPr>
        <w:t>§</w:t>
      </w:r>
      <w:r>
        <w:rPr>
          <w:rFonts w:ascii="Times New Roman" w:hAnsi="Times New Roman"/>
          <w:sz w:val="24"/>
          <w:szCs w:val="24"/>
          <w:rtl w:val="0"/>
          <w:lang w:val="en-US"/>
        </w:rPr>
        <w:t xml:space="preserve"> acquiring regular customers</w:t>
      </w:r>
      <w:r>
        <w:rPr>
          <w:rFonts w:ascii="Arial Unicode MS" w:cs="Arial Unicode MS" w:hAnsi="Arial Unicode MS" w:eastAsia="Arial Unicode MS"/>
          <w:b w:val="0"/>
          <w:bCs w:val="0"/>
          <w:i w:val="0"/>
          <w:iCs w:val="0"/>
          <w:sz w:val="24"/>
          <w:szCs w:val="24"/>
        </w:rPr>
        <w:br w:type="textWrapping"/>
      </w:r>
      <w:r>
        <w:rPr>
          <w:rFonts w:ascii="Symbol" w:hAnsi="Symbol" w:hint="default"/>
          <w:sz w:val="24"/>
          <w:szCs w:val="24"/>
          <w:rtl w:val="0"/>
        </w:rPr>
        <w:t>§</w:t>
      </w:r>
      <w:r>
        <w:rPr>
          <w:rFonts w:ascii="Times New Roman" w:hAnsi="Times New Roman"/>
          <w:sz w:val="24"/>
          <w:szCs w:val="24"/>
          <w:rtl w:val="0"/>
          <w:lang w:val="en-US"/>
        </w:rPr>
        <w:t xml:space="preserve"> providing satisfactory services to the client</w:t>
      </w:r>
      <w:r>
        <w:rPr>
          <w:rFonts w:ascii="Arial Unicode MS" w:cs="Arial Unicode MS" w:hAnsi="Arial Unicode MS" w:eastAsia="Arial Unicode MS"/>
          <w:b w:val="0"/>
          <w:bCs w:val="0"/>
          <w:i w:val="0"/>
          <w:iCs w:val="0"/>
          <w:sz w:val="24"/>
          <w:szCs w:val="24"/>
        </w:rPr>
        <w:br w:type="textWrapping"/>
      </w:r>
      <w:r>
        <w:rPr>
          <w:rFonts w:ascii="Symbol" w:hAnsi="Symbol" w:hint="default"/>
          <w:sz w:val="24"/>
          <w:szCs w:val="24"/>
          <w:rtl w:val="0"/>
        </w:rPr>
        <w:t>§</w:t>
      </w:r>
      <w:r>
        <w:rPr>
          <w:rFonts w:ascii="Times New Roman" w:hAnsi="Times New Roman"/>
          <w:sz w:val="24"/>
          <w:szCs w:val="24"/>
          <w:rtl w:val="0"/>
          <w:lang w:val="en-US"/>
        </w:rPr>
        <w:t xml:space="preserve"> establishing attractive contacts with the artistic community</w:t>
      </w:r>
      <w:r>
        <w:rPr>
          <w:rFonts w:ascii="Arial Unicode MS" w:cs="Arial Unicode MS" w:hAnsi="Arial Unicode MS" w:eastAsia="Arial Unicode MS"/>
          <w:b w:val="0"/>
          <w:bCs w:val="0"/>
          <w:i w:val="0"/>
          <w:iCs w:val="0"/>
          <w:sz w:val="24"/>
          <w:szCs w:val="24"/>
        </w:rPr>
        <w:br w:type="textWrapping"/>
      </w:r>
      <w:r>
        <w:rPr>
          <w:rFonts w:ascii="Symbol" w:hAnsi="Symbol" w:hint="default"/>
          <w:sz w:val="24"/>
          <w:szCs w:val="24"/>
          <w:rtl w:val="0"/>
        </w:rPr>
        <w:t>§</w:t>
      </w:r>
      <w:r>
        <w:rPr>
          <w:rFonts w:ascii="Times New Roman" w:hAnsi="Times New Roman"/>
          <w:sz w:val="24"/>
          <w:szCs w:val="24"/>
          <w:rtl w:val="0"/>
          <w:lang w:val="en-US"/>
        </w:rPr>
        <w:t xml:space="preserve"> expanding the range of services offered (rotation of the range offered)</w:t>
      </w:r>
      <w:r>
        <w:rPr>
          <w:rFonts w:ascii="Arial Unicode MS" w:cs="Arial Unicode MS" w:hAnsi="Arial Unicode MS" w:eastAsia="Arial Unicode MS"/>
          <w:b w:val="0"/>
          <w:bCs w:val="0"/>
          <w:i w:val="0"/>
          <w:iCs w:val="0"/>
          <w:sz w:val="24"/>
          <w:szCs w:val="24"/>
        </w:rPr>
        <w:br w:type="textWrapping"/>
      </w:r>
      <w:r>
        <w:rPr>
          <w:rFonts w:ascii="Symbol" w:hAnsi="Symbol" w:hint="default"/>
          <w:sz w:val="24"/>
          <w:szCs w:val="24"/>
          <w:rtl w:val="0"/>
        </w:rPr>
        <w:t>§</w:t>
      </w:r>
      <w:r>
        <w:rPr>
          <w:rFonts w:ascii="Times New Roman" w:hAnsi="Times New Roman"/>
          <w:sz w:val="24"/>
          <w:szCs w:val="24"/>
          <w:rtl w:val="0"/>
          <w:lang w:val="en-US"/>
        </w:rPr>
        <w:t xml:space="preserve"> maintaining premises in a similar tone (similar atmosphere)</w:t>
      </w:r>
      <w:r>
        <w:rPr>
          <w:rFonts w:ascii="Arial Unicode MS" w:cs="Arial Unicode MS" w:hAnsi="Arial Unicode MS" w:eastAsia="Arial Unicode MS"/>
          <w:b w:val="0"/>
          <w:bCs w:val="0"/>
          <w:i w:val="0"/>
          <w:iCs w:val="0"/>
          <w:sz w:val="24"/>
          <w:szCs w:val="24"/>
        </w:rPr>
        <w:br w:type="textWrapping"/>
      </w:r>
      <w:r>
        <w:rPr>
          <w:rFonts w:ascii="Symbol" w:hAnsi="Symbol" w:hint="default"/>
          <w:sz w:val="24"/>
          <w:szCs w:val="24"/>
          <w:rtl w:val="0"/>
        </w:rPr>
        <w:t>§</w:t>
      </w:r>
      <w:r>
        <w:rPr>
          <w:rFonts w:ascii="Times New Roman" w:hAnsi="Times New Roman"/>
          <w:sz w:val="24"/>
          <w:szCs w:val="24"/>
          <w:rtl w:val="0"/>
          <w:lang w:val="en-US"/>
        </w:rPr>
        <w:t xml:space="preserve"> we will introduce at least 3 new products in the next 5 years</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tabs>
        <w:tab w:val="clear" w:pos="9020"/>
      </w:tabs>
      <w:bidi w:val="0"/>
      <w:ind w:left="0" w:right="0" w:firstLine="0"/>
      <w:jc w:val="center"/>
      <w:rPr>
        <w:sz w:val="18"/>
        <w:szCs w:val="18"/>
        <w:u w:color="000000"/>
        <w:rtl w:val="0"/>
        <w14:textOutline w14:w="12700" w14:cap="flat">
          <w14:noFill/>
          <w14:miter w14:lim="400000"/>
        </w14:textOutline>
      </w:rPr>
    </w:pPr>
    <w:r>
      <w:rPr>
        <w:u w:color="000000"/>
        <w:rtl w:val="0"/>
        <w:lang w:val="de-DE"/>
        <w14:textOutline w14:w="12700" w14:cap="flat">
          <w14:noFill/>
          <w14:miter w14:lim="400000"/>
        </w14:textOutline>
      </w:rPr>
      <w:tab/>
    </w:r>
    <w:r>
      <w:rPr>
        <w:sz w:val="18"/>
        <w:szCs w:val="18"/>
        <w:u w:color="000000"/>
        <w:rtl w:val="0"/>
        <w:lang w:val="de-DE"/>
        <w14:textOutline w14:w="12700" w14:cap="flat">
          <w14:noFill/>
          <w14:miter w14:lim="400000"/>
        </w14:textOutline>
      </w:rPr>
      <w:t xml:space="preserve">Projekt: </w:t>
    </w:r>
    <w:r>
      <w:rPr>
        <w:sz w:val="18"/>
        <w:szCs w:val="18"/>
        <w:u w:color="000000"/>
        <w:rtl w:val="0"/>
        <w14:textOutline w14:w="12700" w14:cap="flat">
          <w14:noFill/>
          <w14:miter w14:lim="400000"/>
        </w14:textOutline>
      </w:rPr>
      <w:t>„</w:t>
    </w:r>
    <w:r>
      <w:rPr>
        <w:sz w:val="18"/>
        <w:szCs w:val="18"/>
        <w:u w:color="000000"/>
        <w:rtl w:val="0"/>
        <w14:textOutline w14:w="12700" w14:cap="flat">
          <w14:noFill/>
          <w14:miter w14:lim="400000"/>
        </w14:textOutline>
      </w:rPr>
      <w:t>Europejska m</w:t>
    </w:r>
    <w:r>
      <w:rPr>
        <w:sz w:val="18"/>
        <w:szCs w:val="18"/>
        <w:u w:color="000000"/>
        <w:rtl w:val="0"/>
        <w14:textOutline w14:w="12700" w14:cap="flat">
          <w14:noFill/>
          <w14:miter w14:lim="400000"/>
        </w14:textOutline>
      </w:rPr>
      <w:t>ł</w:t>
    </w:r>
    <w:r>
      <w:rPr>
        <w:sz w:val="18"/>
        <w:szCs w:val="18"/>
        <w:u w:color="000000"/>
        <w:rtl w:val="0"/>
        <w14:textOutline w14:w="12700" w14:cap="flat">
          <w14:noFill/>
          <w14:miter w14:lim="400000"/>
        </w14:textOutline>
      </w:rPr>
      <w:t>odzie</w:t>
    </w:r>
    <w:r>
      <w:rPr>
        <w:sz w:val="18"/>
        <w:szCs w:val="18"/>
        <w:u w:color="000000"/>
        <w:rtl w:val="0"/>
        <w14:textOutline w14:w="12700" w14:cap="flat">
          <w14:noFill/>
          <w14:miter w14:lim="400000"/>
        </w14:textOutline>
      </w:rPr>
      <w:t xml:space="preserve">ż – </w:t>
    </w:r>
    <w:r>
      <w:rPr>
        <w:sz w:val="18"/>
        <w:szCs w:val="18"/>
        <w:u w:color="000000"/>
        <w:rtl w:val="0"/>
        <w14:textOutline w14:w="12700" w14:cap="flat">
          <w14:noFill/>
          <w14:miter w14:lim="400000"/>
        </w14:textOutline>
      </w:rPr>
      <w:t>cechy wsp</w:t>
    </w:r>
    <w:r>
      <w:rPr>
        <w:sz w:val="18"/>
        <w:szCs w:val="18"/>
        <w:u w:color="000000"/>
        <w:rtl w:val="0"/>
        <w:lang w:val="es-ES_tradnl"/>
        <w14:textOutline w14:w="12700" w14:cap="flat">
          <w14:noFill/>
          <w14:miter w14:lim="400000"/>
        </w14:textOutline>
      </w:rPr>
      <w:t>ó</w:t>
    </w:r>
    <w:r>
      <w:rPr>
        <w:sz w:val="18"/>
        <w:szCs w:val="18"/>
        <w:u w:color="000000"/>
        <w:rtl w:val="0"/>
        <w14:textOutline w14:w="12700" w14:cap="flat">
          <w14:noFill/>
          <w14:miter w14:lim="400000"/>
        </w14:textOutline>
      </w:rPr>
      <w:t>lne i r</w:t>
    </w:r>
    <w:r>
      <w:rPr>
        <w:sz w:val="18"/>
        <w:szCs w:val="18"/>
        <w:u w:color="000000"/>
        <w:rtl w:val="0"/>
        <w14:textOutline w14:w="12700" w14:cap="flat">
          <w14:noFill/>
          <w14:miter w14:lim="400000"/>
        </w14:textOutline>
      </w:rPr>
      <w:t>óż</w:t>
    </w:r>
    <w:r>
      <w:rPr>
        <w:sz w:val="18"/>
        <w:szCs w:val="18"/>
        <w:u w:color="000000"/>
        <w:rtl w:val="0"/>
        <w14:textOutline w14:w="12700" w14:cap="flat">
          <w14:noFill/>
          <w14:miter w14:lim="400000"/>
        </w14:textOutline>
      </w:rPr>
      <w:t>nice</w:t>
    </w:r>
    <w:r>
      <w:rPr>
        <w:sz w:val="18"/>
        <w:szCs w:val="18"/>
        <w:u w:color="000000"/>
        <w:rtl w:val="0"/>
        <w14:textOutline w14:w="12700" w14:cap="flat">
          <w14:noFill/>
          <w14:miter w14:lim="400000"/>
        </w14:textOutline>
      </w:rPr>
      <w:t>”</w:t>
    </w:r>
  </w:p>
  <w:p>
    <w:pPr>
      <w:pStyle w:val="Nagłówek i stopka"/>
      <w:tabs>
        <w:tab w:val="clear" w:pos="9020"/>
      </w:tabs>
      <w:bidi w:val="0"/>
      <w:ind w:left="0" w:right="0" w:firstLine="0"/>
      <w:jc w:val="center"/>
      <w:rPr>
        <w:sz w:val="18"/>
        <w:szCs w:val="18"/>
        <w:u w:color="000000"/>
        <w:rtl w:val="0"/>
        <w14:textOutline w14:w="12700" w14:cap="flat">
          <w14:noFill/>
          <w14:miter w14:lim="400000"/>
        </w14:textOutline>
      </w:rPr>
    </w:pPr>
    <w:r>
      <w:rPr>
        <w:sz w:val="18"/>
        <w:szCs w:val="18"/>
        <w:u w:color="000000"/>
        <w:rtl w:val="0"/>
        <w14:textOutline w14:w="12700" w14:cap="flat">
          <w14:noFill/>
          <w14:miter w14:lim="400000"/>
        </w14:textOutline>
      </w:rPr>
      <w:tab/>
      <w:t>KA2 - Wsp</w:t>
    </w:r>
    <w:r>
      <w:rPr>
        <w:sz w:val="18"/>
        <w:szCs w:val="18"/>
        <w:u w:color="000000"/>
        <w:rtl w:val="0"/>
        <w14:textOutline w14:w="12700" w14:cap="flat">
          <w14:noFill/>
          <w14:miter w14:lim="400000"/>
        </w14:textOutline>
      </w:rPr>
      <w:t>ół</w:t>
    </w:r>
    <w:r>
      <w:rPr>
        <w:sz w:val="18"/>
        <w:szCs w:val="18"/>
        <w:u w:color="000000"/>
        <w:rtl w:val="0"/>
        <w14:textOutline w14:w="12700" w14:cap="flat">
          <w14:noFill/>
          <w14:miter w14:lim="400000"/>
        </w14:textOutline>
      </w:rPr>
      <w:t>praca na rzecz innowacji i wymiany dobrych praktyk,</w:t>
    </w:r>
  </w:p>
  <w:p>
    <w:pPr>
      <w:pStyle w:val="Nagłówek i stopka"/>
      <w:tabs>
        <w:tab w:val="clear" w:pos="9020"/>
      </w:tabs>
      <w:bidi w:val="0"/>
      <w:ind w:left="0" w:right="0" w:firstLine="0"/>
      <w:jc w:val="center"/>
      <w:rPr>
        <w:rtl w:val="0"/>
      </w:rPr>
    </w:pPr>
    <w:r>
      <w:rPr>
        <w:sz w:val="18"/>
        <w:szCs w:val="18"/>
        <w:u w:color="000000"/>
        <w:rtl w:val="0"/>
        <w14:textOutline w14:w="12700" w14:cap="flat">
          <w14:noFill/>
          <w14:miter w14:lim="400000"/>
        </w14:textOutline>
      </w:rPr>
      <w:tab/>
      <w:t>KA202 - Partnerstwa strategiczne na rzecz kszta</w:t>
    </w:r>
    <w:r>
      <w:rPr>
        <w:sz w:val="18"/>
        <w:szCs w:val="18"/>
        <w:u w:color="000000"/>
        <w:rtl w:val="0"/>
        <w14:textOutline w14:w="12700" w14:cap="flat">
          <w14:noFill/>
          <w14:miter w14:lim="400000"/>
        </w14:textOutline>
      </w:rPr>
      <w:t>ł</w:t>
    </w:r>
    <w:r>
      <w:rPr>
        <w:sz w:val="18"/>
        <w:szCs w:val="18"/>
        <w:u w:color="000000"/>
        <w:rtl w:val="0"/>
        <w14:textOutline w14:w="12700" w14:cap="flat">
          <w14:noFill/>
          <w14:miter w14:lim="400000"/>
        </w14:textOutline>
      </w:rPr>
      <w:t>cenia i szkole</w:t>
    </w:r>
    <w:r>
      <w:rPr>
        <w:sz w:val="18"/>
        <w:szCs w:val="18"/>
        <w:u w:color="000000"/>
        <w:rtl w:val="0"/>
        <w14:textOutline w14:w="12700" w14:cap="flat">
          <w14:noFill/>
          <w14:miter w14:lim="400000"/>
        </w14:textOutline>
      </w:rPr>
      <w:t xml:space="preserve">ń </w:t>
    </w:r>
    <w:r>
      <w:rPr>
        <w:sz w:val="18"/>
        <w:szCs w:val="18"/>
        <w:u w:color="000000"/>
        <w:rtl w:val="0"/>
        <w14:textOutline w14:w="12700" w14:cap="flat">
          <w14:noFill/>
          <w14:miter w14:lim="400000"/>
        </w14:textOutline>
      </w:rPr>
      <w:t>zawodowych</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tabs>
        <w:tab w:val="clear" w:pos="9020"/>
      </w:tabs>
      <w:bidi w:val="0"/>
      <w:ind w:left="0" w:right="0" w:firstLine="0"/>
      <w:jc w:val="left"/>
      <w:rPr>
        <w:u w:color="000000"/>
        <w:rtl w:val="0"/>
        <w14:textOutline w14:w="12700" w14:cap="flat">
          <w14:noFill/>
          <w14:miter w14:lim="400000"/>
        </w14:textOutline>
      </w:rPr>
    </w:pPr>
    <w:r>
      <w:rPr>
        <w:u w:color="000000"/>
        <w:rtl w:val="0"/>
        <w14:textOutline w14:w="12700" w14:cap="flat">
          <w14:noFill/>
          <w14:miter w14:lim="400000"/>
        </w14:textOutline>
      </w:rPr>
      <w:drawing>
        <wp:inline distT="0" distB="0" distL="0" distR="0">
          <wp:extent cx="2089338" cy="508655"/>
          <wp:effectExtent l="0" t="0" r="0" b="0"/>
          <wp:docPr id="1073741825" name="officeArt object" descr="/Users/izabelamroczkowska/Downloads/Erasmus_baner.png"/>
          <wp:cNvGraphicFramePr/>
          <a:graphic xmlns:a="http://schemas.openxmlformats.org/drawingml/2006/main">
            <a:graphicData uri="http://schemas.openxmlformats.org/drawingml/2006/picture">
              <pic:pic xmlns:pic="http://schemas.openxmlformats.org/drawingml/2006/picture">
                <pic:nvPicPr>
                  <pic:cNvPr id="1073741825" name="/Users/izabelamroczkowska/Downloads/Erasmus_baner.png" descr="/Users/izabelamroczkowska/Downloads/Erasmus_baner.png"/>
                  <pic:cNvPicPr>
                    <a:picLocks noChangeAspect="1"/>
                  </pic:cNvPicPr>
                </pic:nvPicPr>
                <pic:blipFill>
                  <a:blip r:embed="rId1">
                    <a:extLst/>
                  </a:blip>
                  <a:stretch>
                    <a:fillRect/>
                  </a:stretch>
                </pic:blipFill>
                <pic:spPr>
                  <a:xfrm>
                    <a:off x="0" y="0"/>
                    <a:ext cx="2089338" cy="508655"/>
                  </a:xfrm>
                  <a:prstGeom prst="rect">
                    <a:avLst/>
                  </a:prstGeom>
                  <a:ln w="12700" cap="flat">
                    <a:noFill/>
                    <a:miter lim="400000"/>
                  </a:ln>
                  <a:effectLst/>
                </pic:spPr>
              </pic:pic>
            </a:graphicData>
          </a:graphic>
        </wp:inline>
      </w:drawing>
    </w:r>
    <w:r>
      <w:rPr>
        <w:u w:color="000000"/>
        <w:rtl w:val="0"/>
        <w14:textOutline w14:w="12700" w14:cap="flat">
          <w14:noFill/>
          <w14:miter w14:lim="400000"/>
        </w14:textOutline>
      </w:rPr>
      <w:tab/>
    </w:r>
    <w:r>
      <w:rPr>
        <w:u w:color="000000"/>
        <w:rtl w:val="0"/>
        <w14:textOutline w14:w="12700" w14:cap="flat">
          <w14:noFill/>
          <w14:miter w14:lim="400000"/>
        </w14:textOutline>
      </w:rPr>
      <w:drawing>
        <wp:inline distT="0" distB="0" distL="0" distR="0">
          <wp:extent cx="578827" cy="578827"/>
          <wp:effectExtent l="0" t="0" r="0" b="0"/>
          <wp:docPr id="1073741826"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6" name="pasted-image.tiff" descr="pasted-image.tiff"/>
                  <pic:cNvPicPr>
                    <a:picLocks noChangeAspect="1"/>
                  </pic:cNvPicPr>
                </pic:nvPicPr>
                <pic:blipFill>
                  <a:blip r:embed="rId2">
                    <a:extLst/>
                  </a:blip>
                  <a:stretch>
                    <a:fillRect/>
                  </a:stretch>
                </pic:blipFill>
                <pic:spPr>
                  <a:xfrm>
                    <a:off x="0" y="0"/>
                    <a:ext cx="578827" cy="578827"/>
                  </a:xfrm>
                  <a:prstGeom prst="rect">
                    <a:avLst/>
                  </a:prstGeom>
                  <a:ln w="12700" cap="flat">
                    <a:noFill/>
                    <a:miter lim="400000"/>
                  </a:ln>
                  <a:effectLst/>
                </pic:spPr>
              </pic:pic>
            </a:graphicData>
          </a:graphic>
        </wp:inline>
      </w:drawing>
    </w:r>
    <w:r>
      <w:rPr>
        <w:u w:color="000000"/>
        <w:rtl w:val="0"/>
        <w14:textOutline w14:w="12700" w14:cap="flat">
          <w14:noFill/>
          <w14:miter w14:lim="400000"/>
        </w14:textOutline>
      </w:rPr>
      <w:t xml:space="preserve"> </w:t>
    </w:r>
    <w:r>
      <w:rPr>
        <w:u w:color="000000"/>
        <w:rtl w:val="0"/>
        <w14:textOutline w14:w="12700" w14:cap="flat">
          <w14:noFill/>
          <w14:miter w14:lim="400000"/>
        </w14:textOutline>
      </w:rPr>
      <w:drawing>
        <wp:inline distT="0" distB="0" distL="0" distR="0">
          <wp:extent cx="693219" cy="571906"/>
          <wp:effectExtent l="0" t="0" r="0" b="0"/>
          <wp:docPr id="1073741827"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7" name="pasted-image.tiff" descr="pasted-image.tiff"/>
                  <pic:cNvPicPr>
                    <a:picLocks noChangeAspect="1"/>
                  </pic:cNvPicPr>
                </pic:nvPicPr>
                <pic:blipFill>
                  <a:blip r:embed="rId3">
                    <a:extLst/>
                  </a:blip>
                  <a:stretch>
                    <a:fillRect/>
                  </a:stretch>
                </pic:blipFill>
                <pic:spPr>
                  <a:xfrm>
                    <a:off x="0" y="0"/>
                    <a:ext cx="693219" cy="571906"/>
                  </a:xfrm>
                  <a:prstGeom prst="rect">
                    <a:avLst/>
                  </a:prstGeom>
                  <a:ln w="12700" cap="flat">
                    <a:noFill/>
                    <a:miter lim="400000"/>
                  </a:ln>
                  <a:effectLst/>
                </pic:spPr>
              </pic:pic>
            </a:graphicData>
          </a:graphic>
        </wp:inline>
      </w:drawing>
    </w:r>
    <w:r>
      <w:rPr>
        <w:u w:color="000000"/>
        <w:rtl w:val="0"/>
        <w14:textOutline w14:w="12700" w14:cap="flat">
          <w14:noFill/>
          <w14:miter w14:lim="400000"/>
        </w14:textOutline>
      </w:rPr>
      <w:tab/>
    </w:r>
    <w:r>
      <w:rPr>
        <w:u w:color="000000"/>
        <w:rtl w:val="0"/>
        <w14:textOutline w14:w="12700" w14:cap="flat">
          <w14:noFill/>
          <w14:miter w14:lim="400000"/>
        </w14:textOutline>
      </w:rPr>
      <w:drawing>
        <wp:inline distT="0" distB="0" distL="0" distR="0">
          <wp:extent cx="1876563" cy="542288"/>
          <wp:effectExtent l="0" t="0" r="0" b="0"/>
          <wp:docPr id="1073741828" name="officeArt object" descr="../OneDrive/ZSTI/logo.png"/>
          <wp:cNvGraphicFramePr/>
          <a:graphic xmlns:a="http://schemas.openxmlformats.org/drawingml/2006/main">
            <a:graphicData uri="http://schemas.openxmlformats.org/drawingml/2006/picture">
              <pic:pic xmlns:pic="http://schemas.openxmlformats.org/drawingml/2006/picture">
                <pic:nvPicPr>
                  <pic:cNvPr id="1073741828" name="../OneDrive/ZSTI/logo.png" descr="../OneDrive/ZSTI/logo.png"/>
                  <pic:cNvPicPr>
                    <a:picLocks noChangeAspect="1"/>
                  </pic:cNvPicPr>
                </pic:nvPicPr>
                <pic:blipFill>
                  <a:blip r:embed="rId4">
                    <a:extLst/>
                  </a:blip>
                  <a:stretch>
                    <a:fillRect/>
                  </a:stretch>
                </pic:blipFill>
                <pic:spPr>
                  <a:xfrm>
                    <a:off x="0" y="0"/>
                    <a:ext cx="1876563" cy="542288"/>
                  </a:xfrm>
                  <a:prstGeom prst="rect">
                    <a:avLst/>
                  </a:prstGeom>
                  <a:ln w="12700" cap="flat">
                    <a:noFill/>
                    <a:miter lim="400000"/>
                  </a:ln>
                  <a:effectLst/>
                </pic:spPr>
              </pic:pic>
            </a:graphicData>
          </a:graphic>
        </wp:inline>
      </w:drawing>
    </w:r>
  </w:p>
  <w:p>
    <w:pPr>
      <w:pStyle w:val="Nagłówek i stopka"/>
      <w:tabs>
        <w:tab w:val="clear" w:pos="9020"/>
      </w:tabs>
      <w:bidi w:val="0"/>
      <w:ind w:left="0" w:right="0" w:firstLine="0"/>
      <w:jc w:val="left"/>
      <w:rPr>
        <w:rtl w:val="0"/>
      </w:rPr>
    </w:pPr>
    <w:r>
      <w:rPr>
        <w:u w:color="000000"/>
        <w:rtl w:val="0"/>
        <w:lang w:val="en-US"/>
        <w14:textOutline w14:w="12700" w14:cap="flat">
          <w14:noFill/>
          <w14:miter w14:lim="400000"/>
        </w14:textOutline>
      </w:rPr>
      <w:t>___________________________________________________________________________</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tif"/><Relationship Id="rId3" Type="http://schemas.openxmlformats.org/officeDocument/2006/relationships/image" Target="media/image2.tif"/><Relationship Id="rId4"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